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jc w:val="righ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Vilnius, 2022 m. gegužės 13 d.</w:t>
      </w:r>
    </w:p>
    <w:p w:rsidR="00000000" w:rsidDel="00000000" w:rsidP="00000000" w:rsidRDefault="00000000" w:rsidRPr="00000000" w14:paraId="00000002">
      <w:pPr>
        <w:widowControl w:val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jc w:val="center"/>
        <w:rPr>
          <w:rFonts w:ascii="Calibri" w:cs="Calibri" w:eastAsia="Calibri" w:hAnsi="Calibri"/>
          <w:b w:val="1"/>
          <w:color w:val="1f497d"/>
          <w:sz w:val="36"/>
          <w:szCs w:val="36"/>
        </w:rPr>
      </w:pPr>
      <w:r w:rsidDel="00000000" w:rsidR="00000000" w:rsidRPr="00000000">
        <w:rPr>
          <w:rFonts w:ascii="Calibri" w:cs="Calibri" w:eastAsia="Calibri" w:hAnsi="Calibri"/>
          <w:b w:val="1"/>
          <w:color w:val="1f497d"/>
          <w:sz w:val="36"/>
          <w:szCs w:val="36"/>
          <w:rtl w:val="0"/>
        </w:rPr>
        <w:t xml:space="preserve">Atgaivinantys burbuliukai: keturi kokteilių receptai lietuvių meilės dienai paminėti</w:t>
      </w:r>
    </w:p>
    <w:p w:rsidR="00000000" w:rsidDel="00000000" w:rsidP="00000000" w:rsidRDefault="00000000" w:rsidRPr="00000000" w14:paraId="00000004">
      <w:pPr>
        <w:widowControl w:val="0"/>
        <w:jc w:val="left"/>
        <w:rPr>
          <w:rFonts w:ascii="Calibri" w:cs="Calibri" w:eastAsia="Calibri" w:hAnsi="Calibri"/>
          <w:b w:val="1"/>
          <w:color w:val="1f497d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240" w:lineRule="auto"/>
        <w:jc w:val="both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Lietuvių įsimylėjėliai gali džiaugtis, kadangi meilės garbei mūsų šalyje yra švenčiama ne viena, bet dvi šventės. Vasario mėnesį minime aistringąją Valentino dieną, o šiandien, gegužės 13 d. švenčiame lietuvių meilės deivės Mildos šventę. Šia proga prekybos tinklas „Lidl“ siūlo kelti taures į viršų ir atsigaivinti gurkšnojant nealkoholinius kokteilius – gegužės 13 d. minima ir pasaulinė kokteilių diena.</w:t>
      </w:r>
    </w:p>
    <w:p w:rsidR="00000000" w:rsidDel="00000000" w:rsidP="00000000" w:rsidRDefault="00000000" w:rsidRPr="00000000" w14:paraId="00000006">
      <w:pPr>
        <w:spacing w:after="24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Tiesa, tam, kad galėtumėte pasimėgauti gaiviais kokteilių burbuliukais, eiti į barą ar kavinę neprireiks. „Lidl“ kviečia apsilankyti artimiausioje prekybos tinklo parduotuvėje, mat čia galite įsigyti visų kokteiliams gaminti reikiamų ingredientų – nuo šviežių ir šaldytų vaisių, iki įvairiausių gėrimų ir ledo kubelių. O meilės deivės Mildos šventei praėjus, net keturiais skirtingais kokteiliais bus galima mėgautis ir visą vasarą.</w:t>
      </w:r>
    </w:p>
    <w:p w:rsidR="00000000" w:rsidDel="00000000" w:rsidP="00000000" w:rsidRDefault="00000000" w:rsidRPr="00000000" w14:paraId="00000007">
      <w:pPr>
        <w:spacing w:after="240" w:lineRule="auto"/>
        <w:jc w:val="both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Braškių Daiquiri, be alkoholio (4 porcijos)</w:t>
      </w:r>
    </w:p>
    <w:p w:rsidR="00000000" w:rsidDel="00000000" w:rsidP="00000000" w:rsidRDefault="00000000" w:rsidRPr="00000000" w14:paraId="00000008">
      <w:pPr>
        <w:spacing w:after="24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Jums reikės: 340 g šaldytų braškių, 60 ml medaus (galite naudoti ir cukraus sirupą), 2 žaliųjų citrinų, 250 ml toniko arba limonado, pusė puodelio vandens, ledo kubelių.</w:t>
      </w:r>
    </w:p>
    <w:p w:rsidR="00000000" w:rsidDel="00000000" w:rsidP="00000000" w:rsidRDefault="00000000" w:rsidRPr="00000000" w14:paraId="00000009">
      <w:pPr>
        <w:spacing w:after="24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Kokteilio gaminimo eiga: į virtuvinį maišytuvą suberkite šaldytas braškes, supilkite sirupą arba medų, toniką arba limonadą, išspauskite ir supilkite kelis šaukštus žaliųjų citrinų sulčių – viską plakite tol, kol mišinys savo tekstūra primins tirštą košę. Tuomet po truputį pilkite vandenį ir vėl plakite, kokteilis turi būti jūsų mėgstamos konsistencijos. Kokteilį supilkite į plačias taures ir papuoškite braškėmis bei žaliųjų citrinų griežinėliais.</w:t>
      </w:r>
    </w:p>
    <w:p w:rsidR="00000000" w:rsidDel="00000000" w:rsidP="00000000" w:rsidRDefault="00000000" w:rsidRPr="00000000" w14:paraId="0000000A">
      <w:pPr>
        <w:spacing w:after="240" w:lineRule="auto"/>
        <w:jc w:val="both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Piña Coladas, be alkoholio (3-4 kokteiliai)</w:t>
      </w:r>
    </w:p>
    <w:p w:rsidR="00000000" w:rsidDel="00000000" w:rsidP="00000000" w:rsidRDefault="00000000" w:rsidRPr="00000000" w14:paraId="0000000B">
      <w:pPr>
        <w:spacing w:after="24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Jums reikės: 2 stiklinių apelsinų sulčių, 4 stiklinių ledukų, maždaug 170 ml kokosų kremo, kokteilinių vyšnių ir ananasų riekelių papuošimui.</w:t>
      </w:r>
    </w:p>
    <w:p w:rsidR="00000000" w:rsidDel="00000000" w:rsidP="00000000" w:rsidRDefault="00000000" w:rsidRPr="00000000" w14:paraId="0000000C">
      <w:pPr>
        <w:spacing w:after="24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Kokteilio gaminimo eiga: apelsinų sultis ir kokosų kremą supilkite į virtuvinį maišytuve, įdėkite ledo ir plakite tol, kol kokteilio tekstūra taps vientisa. Gautą kokteilį supilkite į paruoštas stiklines ir papuoškite kokteilinėmis vyšniomis bei ananasų riekelėmis.</w:t>
      </w:r>
    </w:p>
    <w:p w:rsidR="00000000" w:rsidDel="00000000" w:rsidP="00000000" w:rsidRDefault="00000000" w:rsidRPr="00000000" w14:paraId="0000000D">
      <w:pPr>
        <w:spacing w:after="240" w:lineRule="auto"/>
        <w:jc w:val="both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Spritz, be alkoholio (4 kokteiliai)</w:t>
      </w:r>
    </w:p>
    <w:p w:rsidR="00000000" w:rsidDel="00000000" w:rsidP="00000000" w:rsidRDefault="00000000" w:rsidRPr="00000000" w14:paraId="0000000E">
      <w:pPr>
        <w:spacing w:after="24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Jums reikės: 500 ml apelsinų sulčių, 350 ml limonado arba toniko, ledo kubelių, apelsinų griežinėlių papuošimui.</w:t>
      </w:r>
    </w:p>
    <w:p w:rsidR="00000000" w:rsidDel="00000000" w:rsidP="00000000" w:rsidRDefault="00000000" w:rsidRPr="00000000" w14:paraId="0000000F">
      <w:pPr>
        <w:spacing w:after="24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Kokteilio gaminimo eiga: pasiruoškite keturias dideles vynui skirtas taures, pripildykite jas ledo – į kiekvieną įdėkite po 4-5 ledo kubelius. Gėrimams supilti galite naudoti matavimui skirtus indelius arba laikytis tokio gėrimų santykio – dvi dalys apelsinų sulčių ir dvi dalys limonado arba toniko vienai kokteilio porcijai. Tuomet viską gerai išmaišykite bei taures papuoškite apelsinų griežinėliais arba žievelėmis.</w:t>
      </w:r>
    </w:p>
    <w:p w:rsidR="00000000" w:rsidDel="00000000" w:rsidP="00000000" w:rsidRDefault="00000000" w:rsidRPr="00000000" w14:paraId="00000010">
      <w:pPr>
        <w:spacing w:after="240" w:lineRule="auto"/>
        <w:jc w:val="both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Mojitos, be alkoholio (2 kokteiliai)</w:t>
      </w:r>
    </w:p>
    <w:p w:rsidR="00000000" w:rsidDel="00000000" w:rsidP="00000000" w:rsidRDefault="00000000" w:rsidRPr="00000000" w14:paraId="00000011">
      <w:pPr>
        <w:spacing w:after="24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Jums reikės: 350 ml mineralinio vandens arba limonado, 2 žaliųjų citrinų, 50 g medaus (galite naudoti ir cukraus sirupą), didelio gniužulo šviežių mėtos lapelių kokteiliui ir jo papuošimui.</w:t>
      </w:r>
    </w:p>
    <w:p w:rsidR="00000000" w:rsidDel="00000000" w:rsidP="00000000" w:rsidRDefault="00000000" w:rsidRPr="00000000" w14:paraId="00000012">
      <w:pPr>
        <w:spacing w:after="24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Kokteilio gaminimo eiga: žaliąsias citrinas supjaustykite skiltelėmis, dvi skilteles atidėkite į šalį, kadangi jas naudosime kokteilių serviravimui, kitas skilteles padalinkite į dvi lygias dalis ir sudėkite vienodas stiklines. Į stiklines taip pat supilkite medų arba sirupą ir sutrinkite, kad išsiskirtų sultys. Tuomet suplėšykite ir į stiklines sudėkite mėtos lapelius, vėl sutrinkite. Į stiklines supilkite mineralinį vandenį arba limonadą ir įdėkite kelis ledukus, gerai išmaišykite.</w:t>
      </w:r>
    </w:p>
    <w:p w:rsidR="00000000" w:rsidDel="00000000" w:rsidP="00000000" w:rsidRDefault="00000000" w:rsidRPr="00000000" w14:paraId="00000013">
      <w:pPr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Daugiau informacijos: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Dovilė Ibianskaitė</w:t>
      </w:r>
    </w:p>
    <w:p w:rsidR="00000000" w:rsidDel="00000000" w:rsidP="00000000" w:rsidRDefault="00000000" w:rsidRPr="00000000" w14:paraId="00000016">
      <w:pPr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Korporatyvinių reikalų ir komunikacijos departamentas</w:t>
      </w:r>
    </w:p>
    <w:p w:rsidR="00000000" w:rsidDel="00000000" w:rsidP="00000000" w:rsidRDefault="00000000" w:rsidRPr="00000000" w14:paraId="00000017">
      <w:pPr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UAB „Lidl Lietuva“</w:t>
      </w:r>
    </w:p>
    <w:p w:rsidR="00000000" w:rsidDel="00000000" w:rsidP="00000000" w:rsidRDefault="00000000" w:rsidRPr="00000000" w14:paraId="00000018">
      <w:pPr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Tel. +370 66 560 568</w:t>
      </w:r>
    </w:p>
    <w:p w:rsidR="00000000" w:rsidDel="00000000" w:rsidP="00000000" w:rsidRDefault="00000000" w:rsidRPr="00000000" w14:paraId="00000019">
      <w:pPr>
        <w:rPr>
          <w:rFonts w:ascii="Calibri" w:cs="Calibri" w:eastAsia="Calibri" w:hAnsi="Calibri"/>
          <w:sz w:val="20"/>
          <w:szCs w:val="20"/>
        </w:rPr>
      </w:pPr>
      <w:hyperlink r:id="rId7">
        <w:r w:rsidDel="00000000" w:rsidR="00000000" w:rsidRPr="00000000">
          <w:rPr>
            <w:rFonts w:ascii="Calibri" w:cs="Calibri" w:eastAsia="Calibri" w:hAnsi="Calibri"/>
            <w:color w:val="0000ff"/>
            <w:sz w:val="20"/>
            <w:szCs w:val="20"/>
            <w:u w:val="single"/>
            <w:rtl w:val="0"/>
          </w:rPr>
          <w:t xml:space="preserve">dovile.ibianskaite@lidl.lt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8" w:type="default"/>
      <w:headerReference r:id="rId9" w:type="first"/>
      <w:headerReference r:id="rId10" w:type="even"/>
      <w:footerReference r:id="rId11" w:type="default"/>
      <w:footerReference r:id="rId12" w:type="first"/>
      <w:pgSz w:h="16840" w:w="11900" w:orient="portrait"/>
      <w:pgMar w:bottom="2552" w:top="720" w:left="720" w:right="720" w:header="425" w:footer="567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  <w:font w:name="Georgia"/>
  <w:font w:name="Calibri"/>
  <w:font w:name="Times New Roman"/>
  <w:font w:name="News Gothic Bd BT Reg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-76199</wp:posOffset>
              </wp:positionH>
              <wp:positionV relativeFrom="paragraph">
                <wp:posOffset>-406399</wp:posOffset>
              </wp:positionV>
              <wp:extent cx="4225925" cy="606425"/>
              <wp:effectExtent b="0" l="0" r="0" t="0"/>
              <wp:wrapNone/>
              <wp:docPr id="26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3237800" y="348155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1"/>
                              <w:strike w:val="0"/>
                              <w:color w:val="ffffff"/>
                              <w:sz w:val="48"/>
                              <w:vertAlign w:val="baseline"/>
                            </w:rPr>
                            <w:t xml:space="preserve">INFORMACIJA ŽINIASKLAIDAI</w:t>
                          </w:r>
                        </w:p>
                      </w:txbxContent>
                    </wps:txbx>
                    <wps:bodyPr anchorCtr="0" anchor="t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-76199</wp:posOffset>
              </wp:positionH>
              <wp:positionV relativeFrom="paragraph">
                <wp:posOffset>-406399</wp:posOffset>
              </wp:positionV>
              <wp:extent cx="4225925" cy="606425"/>
              <wp:effectExtent b="0" l="0" r="0" t="0"/>
              <wp:wrapNone/>
              <wp:docPr id="26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225925" cy="6064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  <w:tab w:val="left" w:pos="853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ab/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-88899</wp:posOffset>
              </wp:positionH>
              <wp:positionV relativeFrom="paragraph">
                <wp:posOffset>-469899</wp:posOffset>
              </wp:positionV>
              <wp:extent cx="4225925" cy="606425"/>
              <wp:effectExtent b="0" l="0" r="0" t="0"/>
              <wp:wrapNone/>
              <wp:docPr id="27" name=""/>
              <a:graphic>
                <a:graphicData uri="http://schemas.microsoft.com/office/word/2010/wordprocessingShape">
                  <wps:wsp>
                    <wps:cNvSpPr/>
                    <wps:cNvPr id="3" name="Shape 3"/>
                    <wps:spPr>
                      <a:xfrm>
                        <a:off x="3237800" y="348155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1"/>
                              <w:strike w:val="0"/>
                              <w:color w:val="ffffff"/>
                              <w:sz w:val="48"/>
                              <w:vertAlign w:val="baseline"/>
                            </w:rPr>
                            <w:t xml:space="preserve">INFORMACIJA ŽINIASKLAIDAI</w:t>
                          </w:r>
                        </w:p>
                      </w:txbxContent>
                    </wps:txbx>
                    <wps:bodyPr anchorCtr="0" anchor="t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-88899</wp:posOffset>
              </wp:positionH>
              <wp:positionV relativeFrom="paragraph">
                <wp:posOffset>-469899</wp:posOffset>
              </wp:positionV>
              <wp:extent cx="4225925" cy="606425"/>
              <wp:effectExtent b="0" l="0" r="0" t="0"/>
              <wp:wrapNone/>
              <wp:docPr id="27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225925" cy="6064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subscript"/>
      </w:rPr>
      <w:drawing>
        <wp:anchor allowOverlap="1" behindDoc="1" distB="0" distT="0" distL="0" distR="0" hidden="0" layoutInCell="1" locked="0" relativeHeight="0" simplePos="0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b="0" l="0" r="0" t="0"/>
          <wp:wrapNone/>
          <wp:docPr descr="Higru" id="29" name="image1.jpg"/>
          <a:graphic>
            <a:graphicData uri="http://schemas.openxmlformats.org/drawingml/2006/picture">
              <pic:pic>
                <pic:nvPicPr>
                  <pic:cNvPr descr="Higru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59040" cy="10689336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E">
    <w:pPr>
      <w:rPr>
        <w:rFonts w:ascii="News Gothic Bd BT Reg" w:cs="News Gothic Bd BT Reg" w:eastAsia="News Gothic Bd BT Reg" w:hAnsi="News Gothic Bd BT Reg"/>
      </w:rPr>
    </w:pPr>
    <w:r w:rsidDel="00000000" w:rsidR="00000000" w:rsidRPr="00000000">
      <w:rPr>
        <w:rFonts w:ascii="News Gothic Bd BT Reg" w:cs="News Gothic Bd BT Reg" w:eastAsia="News Gothic Bd BT Reg" w:hAnsi="News Gothic Bd BT Reg"/>
        <w:rtl w:val="0"/>
      </w:rPr>
      <w:t xml:space="preserve">www.</w:t>
    </w:r>
  </w:p>
  <w:p w:rsidR="00000000" w:rsidDel="00000000" w:rsidP="00000000" w:rsidRDefault="00000000" w:rsidRPr="00000000" w14:paraId="0000001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subscript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subscript"/>
      </w:rPr>
      <w:drawing>
        <wp:anchor allowOverlap="1" behindDoc="1" distB="0" distT="0" distL="0" distR="0" hidden="0" layoutInCell="1" locked="0" relativeHeight="0" simplePos="0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b="0" l="0" r="0" t="0"/>
          <wp:wrapNone/>
          <wp:docPr descr="Higru" id="28" name="image1.jpg"/>
          <a:graphic>
            <a:graphicData uri="http://schemas.openxmlformats.org/drawingml/2006/picture">
              <pic:pic>
                <pic:nvPicPr>
                  <pic:cNvPr descr="Higru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59040" cy="10689336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subscript"/>
        <w:rtl w:val="0"/>
      </w:rPr>
      <w:tab/>
      <w:tab/>
      <w:tab/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lt-L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lineRule="auto"/>
      <w:jc w:val="both"/>
    </w:pPr>
    <w:rPr>
      <w:rFonts w:ascii="Arial" w:cs="Arial" w:eastAsia="Arial" w:hAnsi="Arial"/>
      <w:b w:val="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before="40" w:lineRule="auto"/>
    </w:pPr>
    <w:rPr>
      <w:rFonts w:ascii="Cambria" w:cs="Cambria" w:eastAsia="Cambria" w:hAnsi="Cambria"/>
      <w:color w:val="36609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color w:val="4f81bd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A27A62"/>
  </w:style>
  <w:style w:type="paragraph" w:styleId="Heading1">
    <w:name w:val="heading 1"/>
    <w:basedOn w:val="Normal"/>
    <w:next w:val="Normal"/>
    <w:link w:val="Heading1Char"/>
    <w:qFormat w:val="1"/>
    <w:rsid w:val="00A27A62"/>
    <w:pPr>
      <w:keepNext w:val="1"/>
      <w:spacing w:after="120"/>
      <w:jc w:val="both"/>
      <w:outlineLvl w:val="0"/>
    </w:pPr>
    <w:rPr>
      <w:rFonts w:ascii="Arial" w:hAnsi="Arial"/>
      <w:b w:val="1"/>
      <w:sz w:val="28"/>
      <w:szCs w:val="28"/>
      <w:lang w:val="fr-FR"/>
    </w:rPr>
  </w:style>
  <w:style w:type="paragraph" w:styleId="Heading2">
    <w:name w:val="heading 2"/>
    <w:basedOn w:val="Normal"/>
    <w:next w:val="Normal"/>
    <w:link w:val="Heading2Char"/>
    <w:unhideWhenUsed w:val="1"/>
    <w:rsid w:val="00C41F08"/>
    <w:pPr>
      <w:keepNext w:val="1"/>
      <w:keepLines w:val="1"/>
      <w:spacing w:before="40"/>
      <w:outlineLvl w:val="1"/>
    </w:pPr>
    <w:rPr>
      <w:rFonts w:asciiTheme="majorHAnsi" w:cstheme="majorBidi" w:eastAsiaTheme="majorEastAsia" w:hAnsiTheme="majorHAnsi"/>
      <w:color w:val="365f91" w:themeColor="accent1" w:themeShade="0000BF"/>
      <w:sz w:val="26"/>
      <w:szCs w:val="26"/>
    </w:rPr>
  </w:style>
  <w:style w:type="paragraph" w:styleId="Heading3">
    <w:name w:val="heading 3"/>
    <w:basedOn w:val="Normal"/>
    <w:next w:val="Normal"/>
    <w:link w:val="Heading3Char"/>
    <w:rsid w:val="005C3D4B"/>
    <w:pPr>
      <w:keepNext w:val="1"/>
      <w:keepLines w:val="1"/>
      <w:spacing w:before="200"/>
      <w:outlineLvl w:val="2"/>
    </w:pPr>
    <w:rPr>
      <w:rFonts w:asciiTheme="majorHAnsi" w:cstheme="majorBidi" w:eastAsiaTheme="majorEastAsia" w:hAnsiTheme="majorHAnsi"/>
      <w:b w:val="1"/>
      <w:bCs w:val="1"/>
      <w:color w:val="4f81bd" w:themeColor="accent1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 w:val="1"/>
    <w:rsid w:val="00C827A1"/>
    <w:pPr>
      <w:tabs>
        <w:tab w:val="center" w:pos="4536"/>
        <w:tab w:val="right" w:pos="9072"/>
      </w:tabs>
    </w:pPr>
  </w:style>
  <w:style w:type="paragraph" w:styleId="EinfacherAbsatz" w:customStyle="1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styleId="Heading1Char" w:customStyle="1">
    <w:name w:val="Heading 1 Char"/>
    <w:basedOn w:val="DefaultParagraphFont"/>
    <w:link w:val="Heading1"/>
    <w:rsid w:val="00C43D66"/>
    <w:rPr>
      <w:rFonts w:ascii="Arial" w:hAnsi="Arial"/>
      <w:b w:val="1"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 w:val="1"/>
    <w:rsid w:val="00B44AEE"/>
    <w:pPr>
      <w:ind w:left="720"/>
      <w:contextualSpacing w:val="1"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after="100" w:afterAutospacing="1" w:before="100" w:beforeAutospacing="1"/>
    </w:pPr>
    <w:rPr>
      <w:lang w:eastAsia="lt-LT" w:val="lt-LT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0244F4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 w:val="1"/>
    <w:unhideWhenUsed w:val="1"/>
    <w:rsid w:val="000244F4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semiHidden w:val="1"/>
    <w:rsid w:val="000244F4"/>
    <w:rPr>
      <w:b w:val="1"/>
      <w:bCs w:val="1"/>
      <w:sz w:val="20"/>
      <w:szCs w:val="20"/>
    </w:rPr>
  </w:style>
  <w:style w:type="paragraph" w:styleId="BalloonText">
    <w:name w:val="Balloon Text"/>
    <w:basedOn w:val="Normal"/>
    <w:link w:val="BalloonTextChar"/>
    <w:semiHidden w:val="1"/>
    <w:unhideWhenUsed w:val="1"/>
    <w:rsid w:val="000244F4"/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semiHidden w:val="1"/>
    <w:rsid w:val="000244F4"/>
    <w:rPr>
      <w:rFonts w:ascii="Segoe UI" w:cs="Segoe UI" w:hAnsi="Segoe UI"/>
      <w:sz w:val="18"/>
      <w:szCs w:val="18"/>
    </w:rPr>
  </w:style>
  <w:style w:type="paragraph" w:styleId="EinfAbs" w:customStyle="1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cs="MinionPro-Regular" w:eastAsia="Calibri" w:hAnsi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 w:val="1"/>
    <w:rsid w:val="006911C8"/>
    <w:rPr>
      <w:b w:val="1"/>
      <w:bCs w:val="1"/>
    </w:rPr>
  </w:style>
  <w:style w:type="character" w:styleId="UnresolvedMention1" w:customStyle="1">
    <w:name w:val="Unresolved Mention1"/>
    <w:basedOn w:val="DefaultParagraphFont"/>
    <w:uiPriority w:val="99"/>
    <w:semiHidden w:val="1"/>
    <w:unhideWhenUsed w:val="1"/>
    <w:rsid w:val="0018531F"/>
    <w:rPr>
      <w:color w:val="605e5c"/>
      <w:shd w:color="auto" w:fill="e1dfdd" w:val="clear"/>
    </w:rPr>
  </w:style>
  <w:style w:type="character" w:styleId="Emphasis">
    <w:name w:val="Emphasis"/>
    <w:basedOn w:val="DefaultParagraphFont"/>
    <w:uiPriority w:val="20"/>
    <w:qFormat w:val="1"/>
    <w:rsid w:val="0005215F"/>
    <w:rPr>
      <w:i w:val="1"/>
      <w:iCs w:val="1"/>
    </w:rPr>
  </w:style>
  <w:style w:type="character" w:styleId="Heading3Char" w:customStyle="1">
    <w:name w:val="Heading 3 Char"/>
    <w:basedOn w:val="DefaultParagraphFont"/>
    <w:link w:val="Heading3"/>
    <w:rsid w:val="005C3D4B"/>
    <w:rPr>
      <w:rFonts w:asciiTheme="majorHAnsi" w:cstheme="majorBidi" w:eastAsiaTheme="majorEastAsia" w:hAnsiTheme="majorHAnsi"/>
      <w:b w:val="1"/>
      <w:bCs w:val="1"/>
      <w:color w:val="4f81bd" w:themeColor="accent1"/>
    </w:rPr>
  </w:style>
  <w:style w:type="character" w:styleId="gd" w:customStyle="1">
    <w:name w:val="gd"/>
    <w:basedOn w:val="DefaultParagraphFont"/>
    <w:rsid w:val="005C3D4B"/>
  </w:style>
  <w:style w:type="character" w:styleId="g3" w:customStyle="1">
    <w:name w:val="g3"/>
    <w:basedOn w:val="DefaultParagraphFont"/>
    <w:rsid w:val="005C3D4B"/>
  </w:style>
  <w:style w:type="character" w:styleId="hb" w:customStyle="1">
    <w:name w:val="hb"/>
    <w:basedOn w:val="DefaultParagraphFont"/>
    <w:rsid w:val="005C3D4B"/>
  </w:style>
  <w:style w:type="character" w:styleId="g2" w:customStyle="1">
    <w:name w:val="g2"/>
    <w:basedOn w:val="DefaultParagraphFont"/>
    <w:rsid w:val="005C3D4B"/>
  </w:style>
  <w:style w:type="paragraph" w:styleId="Revision">
    <w:name w:val="Revision"/>
    <w:hidden w:val="1"/>
    <w:semiHidden w:val="1"/>
    <w:rsid w:val="007A1458"/>
  </w:style>
  <w:style w:type="character" w:styleId="UnresolvedMention">
    <w:name w:val="Unresolved Mention"/>
    <w:basedOn w:val="DefaultParagraphFont"/>
    <w:uiPriority w:val="99"/>
    <w:semiHidden w:val="1"/>
    <w:unhideWhenUsed w:val="1"/>
    <w:rsid w:val="003C6276"/>
    <w:rPr>
      <w:color w:val="605e5c"/>
      <w:shd w:color="auto" w:fill="e1dfdd" w:val="clear"/>
    </w:rPr>
  </w:style>
  <w:style w:type="character" w:styleId="Heading2Char" w:customStyle="1">
    <w:name w:val="Heading 2 Char"/>
    <w:basedOn w:val="DefaultParagraphFont"/>
    <w:link w:val="Heading2"/>
    <w:rsid w:val="00C41F08"/>
    <w:rPr>
      <w:rFonts w:asciiTheme="majorHAnsi" w:cstheme="majorBidi" w:eastAsiaTheme="majorEastAsia" w:hAnsiTheme="majorHAnsi"/>
      <w:color w:val="365f91" w:themeColor="accent1" w:themeShade="0000BF"/>
      <w:sz w:val="26"/>
      <w:szCs w:val="2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header" Target="header2.xml"/><Relationship Id="rId12" Type="http://schemas.openxmlformats.org/officeDocument/2006/relationships/footer" Target="footer2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dovile.ibianskaite@lidl.lt" TargetMode="External"/><Relationship Id="rId8" Type="http://schemas.openxmlformats.org/officeDocument/2006/relationships/header" Target="head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LHGn4rC3JrwuJYkd3ggcZnr+1Zw==">AMUW2mWtVFSwZ/+/HIOT8AyXnTRQ63ed0W0hJiDtf+SLF7M1nhGCfOSQjtJtzMGMGDcnsG3Q5Yoa+3VVMvZmWOHV98U/jPH7ljJIjO17erZSGln8cHcIUYZcNQ5YQndiYgcr4bv+RAdCl7y/oqlwe1sQiNNTpK55QeZfzwGP6d0YXeE7thcIh5jVt8zM9ldQmncnJ6cdranM8CVwmuD2oURtDCRoPlHwPn8TgagSvOZumGdjO713JkB2Cb+O7vvZ6up8e2QvFRRuCium//4lHOrLx4t6eHsnAC/A5lUkGKYVzMg8/iJp19ZFRCNHvGSMNYRugo+fjJKY0nFT9EWm7iZFm7aU9+Y9hJwNJZObhfnrzDsDDPLX0/2jMB7QBQWaL8YLJzZ7IYcQ/7i1UqXkrUkKsf8wm9aZzC4rpimr3KQ/1kbjkYZqnDV1KPgDDUXYZ9srTO1jAl+WRcmoaxUOKpctil9KCOljg42AI/viNCS7gPuUTLuUOdUV3hZyn4glWuqbKHRDv4vp0IoG5UBfJI+FUeIyzpQj39bx5ka7QpAw7t1Lgo2MazbbJE+C/ko1QPKxd72HcjxdKDKyBNETf6C+49DqmHMFEq9dU6jezgTie22AdA73SG5aojYYG6inBNV8q/SIth90AEJEg6fauEnfAiwz/IHniW8rspCovgNZ8YHAGrIF28wAIydAFMWIm06j55gmAWeTHH+vzQEFLEL2fa7QKvT2tyGwfK3qu8ox+F8S3zRUV6R4L1LCv7WEW0bt19qblIeAKLb2lBQvTzJtFXmeK2x54rpOw9/nhu9+Qmkb9CAm0EqI52npMiOM4AH/pJifbTaNmhXOuRplntO31mc5X6X3y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2022-05-12T10:40:00Z</dcterms:created>
  <dc:creator>Lidl Stiftung &amp; Co. KG</dc:creator>
</cp:coreProperties>
</file>